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1A46F6" w14:textId="380AEE6C" w:rsidR="008E3A03" w:rsidRDefault="008E3A03" w:rsidP="008E3A03">
      <w:pPr>
        <w:pStyle w:val="Title"/>
      </w:pPr>
      <w:r>
        <w:t xml:space="preserve">Paying </w:t>
      </w:r>
      <w:r w:rsidR="003E6A88">
        <w:t>Australian</w:t>
      </w:r>
      <w:r>
        <w:t xml:space="preserve"> Bank Accounts</w:t>
      </w:r>
    </w:p>
    <w:p w14:paraId="6A6D38EB" w14:textId="25CA5B38" w:rsidR="008E3A03" w:rsidRDefault="008E3A03" w:rsidP="008E3A03">
      <w:pPr>
        <w:pStyle w:val="Heading1"/>
      </w:pPr>
      <w:r>
        <w:t>NBI Payment Option</w:t>
      </w:r>
    </w:p>
    <w:p w14:paraId="29B71727" w14:textId="703E76BC" w:rsidR="00B55AF0" w:rsidRDefault="00B22677">
      <w:r>
        <w:t xml:space="preserve">The payment system has an option to use NBI payments that allows direct credits to </w:t>
      </w:r>
      <w:r w:rsidR="003E6A88">
        <w:t>Australian</w:t>
      </w:r>
      <w:r>
        <w:t xml:space="preserve"> bank accounts. Currently it works with ANZ online banking.</w:t>
      </w:r>
    </w:p>
    <w:p w14:paraId="275DEF27" w14:textId="75409C2E" w:rsidR="003E6A88" w:rsidRDefault="003E6A88">
      <w:r>
        <w:t>An alternative to pay owners that do not have NZ based bank account, is payment by cheque where possible.</w:t>
      </w:r>
    </w:p>
    <w:p w14:paraId="649D6DB6" w14:textId="1B6D5DFA" w:rsidR="00B22677" w:rsidRDefault="00B22677">
      <w:r>
        <w:rPr>
          <w:noProof/>
        </w:rPr>
        <w:drawing>
          <wp:inline distT="0" distB="0" distL="0" distR="0" wp14:anchorId="4DBB0162" wp14:editId="1A30E3F8">
            <wp:extent cx="5143500" cy="21907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43500" cy="2190750"/>
                    </a:xfrm>
                    <a:prstGeom prst="rect">
                      <a:avLst/>
                    </a:prstGeom>
                  </pic:spPr>
                </pic:pic>
              </a:graphicData>
            </a:graphic>
          </wp:inline>
        </w:drawing>
      </w:r>
    </w:p>
    <w:p w14:paraId="7FC6D794" w14:textId="77777777" w:rsidR="00D048F4" w:rsidRDefault="00D048F4" w:rsidP="00D048F4">
      <w:pPr>
        <w:pStyle w:val="Heading1"/>
      </w:pPr>
      <w:r>
        <w:t>Bank Fees</w:t>
      </w:r>
    </w:p>
    <w:p w14:paraId="3A436546" w14:textId="2AFB76DE" w:rsidR="00B22677" w:rsidRDefault="008E3A03">
      <w:r>
        <w:t>Banks may charge a fee per overseas transactions. Please discuss with your bank.</w:t>
      </w:r>
    </w:p>
    <w:p w14:paraId="1D4F3E31" w14:textId="6DD7BB3D" w:rsidR="003E6A88" w:rsidRDefault="003E6A88" w:rsidP="003E6A88">
      <w:pPr>
        <w:pStyle w:val="Heading1"/>
        <w:rPr>
          <w:lang w:val="en-US"/>
        </w:rPr>
      </w:pPr>
      <w:r>
        <w:rPr>
          <w:lang w:val="en-US"/>
        </w:rPr>
        <w:t>Trust Group Detail</w:t>
      </w:r>
    </w:p>
    <w:p w14:paraId="0836FC37" w14:textId="63BE44B4" w:rsidR="003E6A88" w:rsidRPr="003E6A88" w:rsidRDefault="003E6A88" w:rsidP="003E6A88">
      <w:pPr>
        <w:rPr>
          <w:lang w:val="en-US"/>
        </w:rPr>
      </w:pPr>
      <w:r>
        <w:rPr>
          <w:lang w:val="en-US"/>
        </w:rPr>
        <w:t>Ensure the bank account name and number, that the payments are being made from, are entered against the trust group</w:t>
      </w:r>
    </w:p>
    <w:p w14:paraId="0411AEA7" w14:textId="77777777" w:rsidR="003E6A88" w:rsidRDefault="003E6A88" w:rsidP="003E6A88">
      <w:pPr>
        <w:rPr>
          <w:lang w:val="en-US"/>
        </w:rPr>
      </w:pPr>
      <w:r>
        <w:rPr>
          <w:noProof/>
        </w:rPr>
        <w:drawing>
          <wp:inline distT="0" distB="0" distL="0" distR="0" wp14:anchorId="1EC94350" wp14:editId="2A280B10">
            <wp:extent cx="2438400" cy="10763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438400" cy="1076325"/>
                    </a:xfrm>
                    <a:prstGeom prst="rect">
                      <a:avLst/>
                    </a:prstGeom>
                  </pic:spPr>
                </pic:pic>
              </a:graphicData>
            </a:graphic>
          </wp:inline>
        </w:drawing>
      </w:r>
    </w:p>
    <w:p w14:paraId="3565EFC5" w14:textId="77777777" w:rsidR="003E6A88" w:rsidRDefault="003E6A88" w:rsidP="003E6A88">
      <w:pPr>
        <w:rPr>
          <w:lang w:val="en-US"/>
        </w:rPr>
      </w:pPr>
      <w:r>
        <w:rPr>
          <w:noProof/>
        </w:rPr>
        <w:drawing>
          <wp:inline distT="0" distB="0" distL="0" distR="0" wp14:anchorId="5D3D24BA" wp14:editId="0DB6CB17">
            <wp:extent cx="1200150" cy="914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200150" cy="914400"/>
                    </a:xfrm>
                    <a:prstGeom prst="rect">
                      <a:avLst/>
                    </a:prstGeom>
                  </pic:spPr>
                </pic:pic>
              </a:graphicData>
            </a:graphic>
          </wp:inline>
        </w:drawing>
      </w:r>
    </w:p>
    <w:p w14:paraId="22AC2DC3" w14:textId="77777777" w:rsidR="003E6A88" w:rsidRDefault="003E6A88" w:rsidP="003E6A88">
      <w:pPr>
        <w:rPr>
          <w:lang w:val="en-US"/>
        </w:rPr>
      </w:pPr>
    </w:p>
    <w:p w14:paraId="0C0BDC59" w14:textId="155EA3C8" w:rsidR="003E6A88" w:rsidRDefault="003E6A88">
      <w:pPr>
        <w:rPr>
          <w:lang w:val="en-US"/>
        </w:rPr>
      </w:pPr>
      <w:r>
        <w:rPr>
          <w:noProof/>
        </w:rPr>
        <w:lastRenderedPageBreak/>
        <w:drawing>
          <wp:inline distT="0" distB="0" distL="0" distR="0" wp14:anchorId="3899EAD4" wp14:editId="03D286B5">
            <wp:extent cx="5731510" cy="2203450"/>
            <wp:effectExtent l="0" t="0" r="254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203450"/>
                    </a:xfrm>
                    <a:prstGeom prst="rect">
                      <a:avLst/>
                    </a:prstGeom>
                  </pic:spPr>
                </pic:pic>
              </a:graphicData>
            </a:graphic>
          </wp:inline>
        </w:drawing>
      </w:r>
    </w:p>
    <w:p w14:paraId="6ABDE2D4" w14:textId="268525AF" w:rsidR="003E6A88" w:rsidRDefault="00400B5C">
      <w:pPr>
        <w:rPr>
          <w:lang w:val="en-US"/>
        </w:rPr>
      </w:pPr>
      <w:r>
        <w:rPr>
          <w:lang w:val="en-US"/>
        </w:rPr>
        <w:t>Minimum:</w:t>
      </w:r>
    </w:p>
    <w:p w14:paraId="5D0379D9" w14:textId="68DE71B8" w:rsidR="00400B5C" w:rsidRPr="00400B5C" w:rsidRDefault="00400B5C" w:rsidP="00400B5C">
      <w:pPr>
        <w:pStyle w:val="ListParagraph"/>
        <w:numPr>
          <w:ilvl w:val="0"/>
          <w:numId w:val="2"/>
        </w:numPr>
        <w:rPr>
          <w:lang w:val="en-US"/>
        </w:rPr>
      </w:pPr>
      <w:r w:rsidRPr="00400B5C">
        <w:rPr>
          <w:lang w:val="en-US"/>
        </w:rPr>
        <w:t>DC Acc Name</w:t>
      </w:r>
    </w:p>
    <w:p w14:paraId="45AF6131" w14:textId="2CC52B6B" w:rsidR="00400B5C" w:rsidRPr="00400B5C" w:rsidRDefault="00400B5C" w:rsidP="00400B5C">
      <w:pPr>
        <w:pStyle w:val="ListParagraph"/>
        <w:numPr>
          <w:ilvl w:val="0"/>
          <w:numId w:val="2"/>
        </w:numPr>
        <w:rPr>
          <w:lang w:val="en-US"/>
        </w:rPr>
      </w:pPr>
      <w:r w:rsidRPr="00400B5C">
        <w:rPr>
          <w:lang w:val="en-US"/>
        </w:rPr>
        <w:t>DC Acc No</w:t>
      </w:r>
    </w:p>
    <w:p w14:paraId="2EEB588E" w14:textId="38A0DE1C" w:rsidR="00FE6F70" w:rsidRDefault="00D048F4" w:rsidP="00D048F4">
      <w:pPr>
        <w:pStyle w:val="Heading1"/>
      </w:pPr>
      <w:r>
        <w:t>Regions</w:t>
      </w:r>
    </w:p>
    <w:p w14:paraId="0E75A979" w14:textId="7136ACEF" w:rsidR="00D048F4" w:rsidRDefault="00D048F4">
      <w:r>
        <w:t xml:space="preserve">ANZ requires the bank file to contain the owner’s country code (for example AU for Australia) and city.  </w:t>
      </w:r>
      <w:r w:rsidR="003E6A88">
        <w:t>These are to be entered into the regions list and then assigned against the owner record.</w:t>
      </w:r>
    </w:p>
    <w:p w14:paraId="599538CB" w14:textId="69B37B6D" w:rsidR="00D717DB" w:rsidRDefault="00D717DB">
      <w:r>
        <w:t>This is a new requirement enforced by the bank.</w:t>
      </w:r>
      <w:bookmarkStart w:id="0" w:name="_GoBack"/>
      <w:bookmarkEnd w:id="0"/>
    </w:p>
    <w:p w14:paraId="6D0852DC" w14:textId="5B86A572" w:rsidR="003E6A88" w:rsidRDefault="003E6A88">
      <w:r>
        <w:t>First, add the country code – city combinations:</w:t>
      </w:r>
    </w:p>
    <w:p w14:paraId="15B103A0" w14:textId="77777777" w:rsidR="00811B28" w:rsidRDefault="00811B28">
      <w:r>
        <w:rPr>
          <w:noProof/>
        </w:rPr>
        <w:drawing>
          <wp:inline distT="0" distB="0" distL="0" distR="0" wp14:anchorId="3663B3C1" wp14:editId="29F3C576">
            <wp:extent cx="2771775" cy="1247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771775" cy="1247775"/>
                    </a:xfrm>
                    <a:prstGeom prst="rect">
                      <a:avLst/>
                    </a:prstGeom>
                  </pic:spPr>
                </pic:pic>
              </a:graphicData>
            </a:graphic>
          </wp:inline>
        </w:drawing>
      </w:r>
    </w:p>
    <w:p w14:paraId="42E4C1E7" w14:textId="77777777" w:rsidR="00811B28" w:rsidRDefault="00811B28">
      <w:r>
        <w:rPr>
          <w:noProof/>
        </w:rPr>
        <w:drawing>
          <wp:inline distT="0" distB="0" distL="0" distR="0" wp14:anchorId="07EB0B40" wp14:editId="5F1B3F62">
            <wp:extent cx="885825" cy="9334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885825" cy="933450"/>
                    </a:xfrm>
                    <a:prstGeom prst="rect">
                      <a:avLst/>
                    </a:prstGeom>
                  </pic:spPr>
                </pic:pic>
              </a:graphicData>
            </a:graphic>
          </wp:inline>
        </w:drawing>
      </w:r>
    </w:p>
    <w:p w14:paraId="5CEF9E45" w14:textId="77777777" w:rsidR="00811B28" w:rsidRDefault="00811B28">
      <w:r>
        <w:rPr>
          <w:noProof/>
        </w:rPr>
        <w:drawing>
          <wp:inline distT="0" distB="0" distL="0" distR="0" wp14:anchorId="335B8817" wp14:editId="5980AD00">
            <wp:extent cx="2600325" cy="8858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600325" cy="885825"/>
                    </a:xfrm>
                    <a:prstGeom prst="rect">
                      <a:avLst/>
                    </a:prstGeom>
                  </pic:spPr>
                </pic:pic>
              </a:graphicData>
            </a:graphic>
          </wp:inline>
        </w:drawing>
      </w:r>
    </w:p>
    <w:p w14:paraId="2F6F590A" w14:textId="77777777" w:rsidR="00070FC1" w:rsidRDefault="00070FC1">
      <w:r>
        <w:br w:type="page"/>
      </w:r>
    </w:p>
    <w:p w14:paraId="6F97B7B9" w14:textId="0A77C28D" w:rsidR="00811B28" w:rsidRDefault="003E6A88">
      <w:r>
        <w:lastRenderedPageBreak/>
        <w:t>Then assign to the owner record:</w:t>
      </w:r>
    </w:p>
    <w:p w14:paraId="2A701B4F" w14:textId="77777777" w:rsidR="00811B28" w:rsidRDefault="00811B28">
      <w:r>
        <w:rPr>
          <w:noProof/>
        </w:rPr>
        <w:drawing>
          <wp:inline distT="0" distB="0" distL="0" distR="0" wp14:anchorId="3879C041" wp14:editId="31D13CA1">
            <wp:extent cx="5629275" cy="37909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29275" cy="3790950"/>
                    </a:xfrm>
                    <a:prstGeom prst="rect">
                      <a:avLst/>
                    </a:prstGeom>
                  </pic:spPr>
                </pic:pic>
              </a:graphicData>
            </a:graphic>
          </wp:inline>
        </w:drawing>
      </w:r>
    </w:p>
    <w:p w14:paraId="2E97B06F" w14:textId="77777777" w:rsidR="003E6A88" w:rsidRDefault="003E6A88">
      <w:pPr>
        <w:rPr>
          <w:noProof/>
        </w:rPr>
      </w:pPr>
      <w:r>
        <w:rPr>
          <w:noProof/>
        </w:rPr>
        <w:t>Minimum requirements</w:t>
      </w:r>
    </w:p>
    <w:p w14:paraId="570705B5" w14:textId="53A12EDF" w:rsidR="003E6A88" w:rsidRDefault="003E6A88" w:rsidP="003E6A88">
      <w:pPr>
        <w:pStyle w:val="ListParagraph"/>
        <w:numPr>
          <w:ilvl w:val="0"/>
          <w:numId w:val="1"/>
        </w:numPr>
        <w:rPr>
          <w:noProof/>
        </w:rPr>
      </w:pPr>
      <w:r>
        <w:rPr>
          <w:noProof/>
        </w:rPr>
        <w:t>Bank Country set to AUD (for Australia payments)</w:t>
      </w:r>
    </w:p>
    <w:p w14:paraId="29D47D24" w14:textId="12583F4B" w:rsidR="00811B28" w:rsidRDefault="003E6A88" w:rsidP="003E6A88">
      <w:pPr>
        <w:pStyle w:val="ListParagraph"/>
        <w:numPr>
          <w:ilvl w:val="0"/>
          <w:numId w:val="1"/>
        </w:numPr>
        <w:rPr>
          <w:noProof/>
        </w:rPr>
      </w:pPr>
      <w:r>
        <w:rPr>
          <w:noProof/>
        </w:rPr>
        <w:t>Pay set to Direct Credit</w:t>
      </w:r>
    </w:p>
    <w:p w14:paraId="28540984" w14:textId="75FEF7AC" w:rsidR="003E6A88" w:rsidRDefault="003E6A88" w:rsidP="003E6A88">
      <w:pPr>
        <w:pStyle w:val="ListParagraph"/>
        <w:numPr>
          <w:ilvl w:val="0"/>
          <w:numId w:val="1"/>
        </w:numPr>
        <w:rPr>
          <w:noProof/>
        </w:rPr>
      </w:pPr>
      <w:r>
        <w:rPr>
          <w:noProof/>
        </w:rPr>
        <w:t>Bank Account Details set to SWIFT code</w:t>
      </w:r>
    </w:p>
    <w:p w14:paraId="0011199E" w14:textId="51707639" w:rsidR="003E6A88" w:rsidRDefault="003E6A88" w:rsidP="003E6A88">
      <w:pPr>
        <w:pStyle w:val="ListParagraph"/>
        <w:numPr>
          <w:ilvl w:val="0"/>
          <w:numId w:val="1"/>
        </w:numPr>
        <w:rPr>
          <w:noProof/>
        </w:rPr>
      </w:pPr>
      <w:r>
        <w:rPr>
          <w:noProof/>
        </w:rPr>
        <w:t>Region set to the country code – city combination</w:t>
      </w:r>
    </w:p>
    <w:p w14:paraId="6274428B" w14:textId="3BE26079" w:rsidR="00070FC1" w:rsidRDefault="00070FC1" w:rsidP="00070FC1">
      <w:pPr>
        <w:pStyle w:val="Heading1"/>
        <w:rPr>
          <w:noProof/>
        </w:rPr>
      </w:pPr>
      <w:r>
        <w:rPr>
          <w:noProof/>
        </w:rPr>
        <w:t>SWIFT Code</w:t>
      </w:r>
    </w:p>
    <w:p w14:paraId="769BCCE2" w14:textId="24CDA640" w:rsidR="00070FC1" w:rsidRDefault="00070FC1" w:rsidP="00070FC1">
      <w:pPr>
        <w:rPr>
          <w:noProof/>
        </w:rPr>
      </w:pPr>
      <w:r>
        <w:rPr>
          <w:noProof/>
        </w:rPr>
        <w:t>The SWIFT code is required in order to process the payment. The code is provided by the owner otherwise the owner will need to contact their bank in order to obtain the SWIFT code.</w:t>
      </w:r>
    </w:p>
    <w:p w14:paraId="719C617E" w14:textId="77777777" w:rsidR="00070FC1" w:rsidRDefault="00070FC1">
      <w:pPr>
        <w:rPr>
          <w:rFonts w:asciiTheme="majorHAnsi" w:eastAsiaTheme="majorEastAsia" w:hAnsiTheme="majorHAnsi" w:cstheme="majorBidi"/>
          <w:color w:val="2F5496" w:themeColor="accent1" w:themeShade="BF"/>
          <w:sz w:val="32"/>
          <w:szCs w:val="32"/>
        </w:rPr>
      </w:pPr>
      <w:r>
        <w:br w:type="page"/>
      </w:r>
    </w:p>
    <w:p w14:paraId="0DB8DA1A" w14:textId="0B87BE4E" w:rsidR="003E6A88" w:rsidRDefault="00070FC1" w:rsidP="00070FC1">
      <w:pPr>
        <w:pStyle w:val="Heading1"/>
      </w:pPr>
      <w:r>
        <w:lastRenderedPageBreak/>
        <w:t>Create Payment File</w:t>
      </w:r>
    </w:p>
    <w:p w14:paraId="57D1A6F1" w14:textId="40AF9D43" w:rsidR="00811B28" w:rsidRDefault="00070FC1">
      <w:r>
        <w:t xml:space="preserve">The process to pay Australian accounts is the same process as NZ accounts. </w:t>
      </w:r>
    </w:p>
    <w:p w14:paraId="20FE55BA" w14:textId="5D965FE3" w:rsidR="00811B28" w:rsidRDefault="00811B28">
      <w:r>
        <w:rPr>
          <w:noProof/>
        </w:rPr>
        <w:drawing>
          <wp:inline distT="0" distB="0" distL="0" distR="0" wp14:anchorId="430FBD1C" wp14:editId="4DD6C618">
            <wp:extent cx="5143500" cy="21907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43500" cy="2190750"/>
                    </a:xfrm>
                    <a:prstGeom prst="rect">
                      <a:avLst/>
                    </a:prstGeom>
                  </pic:spPr>
                </pic:pic>
              </a:graphicData>
            </a:graphic>
          </wp:inline>
        </w:drawing>
      </w:r>
    </w:p>
    <w:p w14:paraId="61C342CD" w14:textId="7D457152" w:rsidR="00070FC1" w:rsidRDefault="00070FC1" w:rsidP="00070FC1">
      <w:pPr>
        <w:pStyle w:val="ListParagraph"/>
        <w:numPr>
          <w:ilvl w:val="0"/>
          <w:numId w:val="3"/>
        </w:numPr>
      </w:pPr>
      <w:r>
        <w:t>Set Bank to NBI</w:t>
      </w:r>
    </w:p>
    <w:p w14:paraId="35AC0049" w14:textId="3EFCBBE8" w:rsidR="00070FC1" w:rsidRDefault="00070FC1" w:rsidP="00070FC1">
      <w:pPr>
        <w:pStyle w:val="ListParagraph"/>
        <w:numPr>
          <w:ilvl w:val="0"/>
          <w:numId w:val="3"/>
        </w:numPr>
      </w:pPr>
      <w:r>
        <w:t>Set Currency to Australian Dollar</w:t>
      </w:r>
    </w:p>
    <w:p w14:paraId="6B3BB890" w14:textId="20A5E0BE" w:rsidR="00070FC1" w:rsidRDefault="00697C55">
      <w:r>
        <w:t>There are options that need to be selected. Please discuss with your bank on which options pertain to you.</w:t>
      </w:r>
    </w:p>
    <w:p w14:paraId="582B82CE" w14:textId="77777777" w:rsidR="00FE6F70" w:rsidRDefault="00811B28">
      <w:pPr>
        <w:rPr>
          <w:lang w:val="en-US"/>
        </w:rPr>
      </w:pPr>
      <w:r>
        <w:rPr>
          <w:noProof/>
        </w:rPr>
        <w:drawing>
          <wp:inline distT="0" distB="0" distL="0" distR="0" wp14:anchorId="437A6847" wp14:editId="49FF324D">
            <wp:extent cx="2162175" cy="733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162175" cy="733425"/>
                    </a:xfrm>
                    <a:prstGeom prst="rect">
                      <a:avLst/>
                    </a:prstGeom>
                  </pic:spPr>
                </pic:pic>
              </a:graphicData>
            </a:graphic>
          </wp:inline>
        </w:drawing>
      </w:r>
    </w:p>
    <w:p w14:paraId="1846088F" w14:textId="77777777" w:rsidR="00811B28" w:rsidRDefault="00811B28">
      <w:pPr>
        <w:rPr>
          <w:lang w:val="en-US"/>
        </w:rPr>
      </w:pPr>
      <w:r>
        <w:rPr>
          <w:noProof/>
        </w:rPr>
        <w:drawing>
          <wp:inline distT="0" distB="0" distL="0" distR="0" wp14:anchorId="5E398AE3" wp14:editId="60921B47">
            <wp:extent cx="2047875" cy="857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47875" cy="857250"/>
                    </a:xfrm>
                    <a:prstGeom prst="rect">
                      <a:avLst/>
                    </a:prstGeom>
                  </pic:spPr>
                </pic:pic>
              </a:graphicData>
            </a:graphic>
          </wp:inline>
        </w:drawing>
      </w:r>
    </w:p>
    <w:p w14:paraId="5747442B" w14:textId="7984EDC4" w:rsidR="00811B28" w:rsidRDefault="00811B28">
      <w:pPr>
        <w:rPr>
          <w:lang w:val="en-US"/>
        </w:rPr>
      </w:pPr>
    </w:p>
    <w:p w14:paraId="159C939F" w14:textId="20FEB6EE" w:rsidR="00811B28" w:rsidRPr="00811B28" w:rsidRDefault="00697C55" w:rsidP="00697C55">
      <w:pPr>
        <w:pStyle w:val="Heading1"/>
        <w:rPr>
          <w:lang w:val="en-US"/>
        </w:rPr>
      </w:pPr>
      <w:r>
        <w:rPr>
          <w:lang w:val="en-US"/>
        </w:rPr>
        <w:t>Technical reference</w:t>
      </w:r>
    </w:p>
    <w:p w14:paraId="0F5E610F" w14:textId="34D98978" w:rsidR="00811B28" w:rsidRDefault="00697C55" w:rsidP="00811B28">
      <w:pPr>
        <w:rPr>
          <w:lang w:val="en-US"/>
        </w:rPr>
      </w:pPr>
      <w:hyperlink r:id="rId15" w:history="1">
        <w:r w:rsidRPr="009C6E42">
          <w:rPr>
            <w:rStyle w:val="Hyperlink"/>
            <w:lang w:val="en-US"/>
          </w:rPr>
          <w:t>https://www.anzdirect.co.nz/_dlcommon/assist/online2015/Appendices/International_Bulkload_Specifications.htm</w:t>
        </w:r>
      </w:hyperlink>
    </w:p>
    <w:p w14:paraId="2737432A" w14:textId="77777777" w:rsidR="00697C55" w:rsidRPr="00FE6F70" w:rsidRDefault="00697C55" w:rsidP="00811B28">
      <w:pPr>
        <w:rPr>
          <w:lang w:val="en-US"/>
        </w:rPr>
      </w:pPr>
    </w:p>
    <w:sectPr w:rsidR="00697C55" w:rsidRPr="00FE6F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83603"/>
    <w:multiLevelType w:val="hybridMultilevel"/>
    <w:tmpl w:val="0B4A595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2B7D1CDD"/>
    <w:multiLevelType w:val="hybridMultilevel"/>
    <w:tmpl w:val="E90855A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742F7FEE"/>
    <w:multiLevelType w:val="hybridMultilevel"/>
    <w:tmpl w:val="17DCAE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F70"/>
    <w:rsid w:val="00070FC1"/>
    <w:rsid w:val="001D1D41"/>
    <w:rsid w:val="003E6A88"/>
    <w:rsid w:val="00400B5C"/>
    <w:rsid w:val="00697C55"/>
    <w:rsid w:val="00781FBB"/>
    <w:rsid w:val="007F1DDE"/>
    <w:rsid w:val="00811B28"/>
    <w:rsid w:val="008239DF"/>
    <w:rsid w:val="008E3A03"/>
    <w:rsid w:val="00B22677"/>
    <w:rsid w:val="00B55AF0"/>
    <w:rsid w:val="00D048F4"/>
    <w:rsid w:val="00D717DB"/>
    <w:rsid w:val="00FE6F7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FECB3"/>
  <w15:chartTrackingRefBased/>
  <w15:docId w15:val="{A424A439-2484-4E23-84B8-2104B7291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A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A03"/>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8E3A0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3A03"/>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3E6A88"/>
    <w:pPr>
      <w:ind w:left="720"/>
      <w:contextualSpacing/>
    </w:pPr>
  </w:style>
  <w:style w:type="character" w:styleId="Hyperlink">
    <w:name w:val="Hyperlink"/>
    <w:basedOn w:val="DefaultParagraphFont"/>
    <w:uiPriority w:val="99"/>
    <w:unhideWhenUsed/>
    <w:rsid w:val="00697C55"/>
    <w:rPr>
      <w:color w:val="0563C1" w:themeColor="hyperlink"/>
      <w:u w:val="single"/>
    </w:rPr>
  </w:style>
  <w:style w:type="character" w:styleId="UnresolvedMention">
    <w:name w:val="Unresolved Mention"/>
    <w:basedOn w:val="DefaultParagraphFont"/>
    <w:uiPriority w:val="99"/>
    <w:semiHidden/>
    <w:unhideWhenUsed/>
    <w:rsid w:val="00697C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s://www.anzdirect.co.nz/_dlcommon/assist/online2015/Appendices/International_Bulkload_Specifications.htm"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4</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Wharekura</dc:creator>
  <cp:keywords/>
  <dc:description/>
  <cp:lastModifiedBy>David Wharekura</cp:lastModifiedBy>
  <cp:revision>6</cp:revision>
  <dcterms:created xsi:type="dcterms:W3CDTF">2018-10-03T07:23:00Z</dcterms:created>
  <dcterms:modified xsi:type="dcterms:W3CDTF">2018-10-03T09:34:00Z</dcterms:modified>
</cp:coreProperties>
</file>